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6923c" w:val="clear"/>
        <w:rPr>
          <w:rFonts w:ascii="Arial" w:cs="Arial" w:eastAsia="Arial" w:hAnsi="Arial"/>
          <w:b w:val="0"/>
          <w:color w:val="76923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6923c" w:val="clear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Apresentação de Proposta para Credenciamento ou Recredenciamento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6923c" w:val="clear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Orientador – PPG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76923c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5" w:before="225" w:lineRule="auto"/>
        <w:ind w:left="225" w:right="225" w:firstLine="0"/>
        <w:jc w:val="center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5" w:before="225" w:lineRule="auto"/>
        <w:ind w:left="225" w:right="225" w:firstLine="0"/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Instruções para solicitação de credenciamento inicial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75" w:lineRule="auto"/>
        <w:ind w:left="360" w:right="-1" w:firstLine="0"/>
        <w:jc w:val="both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O CV Lattes do proponente / orientador deve estar atualizado, pois poderá ser consultado durante a análise da solicitação em epígrafe. O preenchimento correto deste formulário é de responsabilidade do proponente, sendo analisadas na Câmara de Pós-graduação e Pesquisa (CaPGPq-EPE) por solicitação e anuência do Programa de Pós-Graduação (PPG). O formulário parcialmente preenchido será devolvido ao  PPG. Critérios adicionais podem ser requeridos pela CEPG do PPG e devem ser entregues junto a 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75" w:lineRule="auto"/>
        <w:ind w:left="360" w:right="-1" w:firstLine="0"/>
        <w:jc w:val="both"/>
        <w:rPr>
          <w:rFonts w:ascii="Arial" w:cs="Arial" w:eastAsia="Arial" w:hAnsi="Arial"/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before="75" w:lineRule="auto"/>
        <w:ind w:right="-1"/>
        <w:jc w:val="center"/>
        <w:rPr>
          <w:rFonts w:ascii="Arial" w:cs="Arial" w:eastAsia="Arial" w:hAnsi="Arial"/>
          <w:b w:val="0"/>
          <w:color w:val="385623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85623"/>
          <w:sz w:val="28"/>
          <w:szCs w:val="28"/>
          <w:vertAlign w:val="baseline"/>
          <w:rtl w:val="0"/>
        </w:rPr>
        <w:t xml:space="preserve">Credenciamento  (   )     Recredenciamento ( 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before="75" w:lineRule="auto"/>
        <w:ind w:right="-1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As informações são referentes ao período dos últimos três anos: de 20__ até 20__.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75" w:lineRule="auto"/>
        <w:ind w:left="284" w:right="-1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6804"/>
        <w:tblGridChange w:id="0">
          <w:tblGrid>
            <w:gridCol w:w="3085"/>
            <w:gridCol w:w="6804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Programa de Pós-Graduação: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Coordenador do Programa: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bottom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Área de Avaliação CAPES: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1276"/>
        <w:gridCol w:w="1134"/>
        <w:gridCol w:w="141"/>
        <w:gridCol w:w="1178"/>
        <w:gridCol w:w="1374"/>
        <w:gridCol w:w="1134"/>
        <w:gridCol w:w="1524"/>
        <w:tblGridChange w:id="0">
          <w:tblGrid>
            <w:gridCol w:w="2093"/>
            <w:gridCol w:w="1276"/>
            <w:gridCol w:w="1134"/>
            <w:gridCol w:w="141"/>
            <w:gridCol w:w="1178"/>
            <w:gridCol w:w="1374"/>
            <w:gridCol w:w="1134"/>
            <w:gridCol w:w="1524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76923c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Identificação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2d69b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Tel. Com.: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Institucional: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Link do CV-Lattes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ORCID: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Fator h Scopus do pesquisador: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2d69b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Fator de impacto pesquisador WoS: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shd w:fill="c2d69b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Fator h Google acadêmico: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3543"/>
        <w:gridCol w:w="2375"/>
        <w:tblGridChange w:id="0">
          <w:tblGrid>
            <w:gridCol w:w="3936"/>
            <w:gridCol w:w="3543"/>
            <w:gridCol w:w="237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76923c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Informações sobre Vínculo(s) com outro(s) PPG(s)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Nome do Programa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Pós- 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Categoria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Permanente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Visitante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Colaborador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Permanente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Visitante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Colaborador</w:t>
            </w:r>
          </w:p>
        </w:tc>
      </w:tr>
    </w:tbl>
    <w:p w:rsidR="00000000" w:rsidDel="00000000" w:rsidP="00000000" w:rsidRDefault="00000000" w:rsidRPr="00000000" w14:paraId="00000070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bottom w:color="eeeeee" w:space="6" w:sz="4" w:val="single"/>
        </w:pBd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Critérios para Credenciamento e Recredenciamento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bottom w:color="eeeeee" w:space="6" w:sz="4" w:val="single"/>
        </w:pBd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Título de doutor obtido em curso de pós-graduação reconhecido em nível nacional. Admite-se, excepcionalmente, na condição de coorientador, profissional com reconhecida experiência profissional na área.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bottom w:color="eeeeee" w:space="6" w:sz="4" w:val="single"/>
        </w:pBd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Experiência profissional na área de orientação, conforme critérios da CEPG do PPG.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bottom w:color="eeeeee" w:space="6" w:sz="4" w:val="single"/>
        </w:pBd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Experiência prévia em orientação (TCC, IC, Extensão, Monografia de Especialização, Mestrado, Doutorado), conforme critérios da CEPG do PPG.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bottom w:color="eeeeee" w:space="6" w:sz="4" w:val="single"/>
        </w:pBd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Produção técnica: conforme critérios da CEPG do PPG.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bottom w:color="eeeeee" w:space="6" w:sz="4" w:val="single"/>
        </w:pBd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Produção intelectual constituída por publicações específicas, especialmente de pesquisas aplicadas, conforme os critérios estabelecidos pela CEPG.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pBdr>
          <w:bottom w:color="eeeeee" w:space="6" w:sz="4" w:val="single"/>
        </w:pBd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 caso de MPs ligados a Programas em rede nacional e criados por meio de políticas indutoras do MEC, ligados a UAB, Sociedades Brasileiras organizadas ou outras Instituições, já reconhecido pela CAPES, serão considerados os requisitos de credenciamento/descredenciamento do regimento próprio do Programa.</w:t>
      </w:r>
    </w:p>
    <w:p w:rsidR="00000000" w:rsidDel="00000000" w:rsidP="00000000" w:rsidRDefault="00000000" w:rsidRPr="00000000" w14:paraId="0000007A">
      <w:pPr>
        <w:pBdr>
          <w:bottom w:color="eeeeee" w:space="6" w:sz="4" w:val="single"/>
        </w:pBdr>
        <w:jc w:val="both"/>
        <w:rPr>
          <w:rFonts w:ascii="Arial" w:cs="Arial" w:eastAsia="Arial" w:hAnsi="Arial"/>
          <w:b w:val="0"/>
          <w:color w:val="222222"/>
          <w:highlight w:val="white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bottom w:color="eeeeee" w:space="6" w:sz="4" w:val="single"/>
        </w:pBdr>
        <w:jc w:val="both"/>
        <w:rPr>
          <w:rFonts w:ascii="Arial" w:cs="Arial" w:eastAsia="Arial" w:hAnsi="Arial"/>
          <w:color w:val="2222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Para a análise de atendimento aos critérios o proponente deverá entregar documentação que comprove o alcance dos critérios mínimos estipulados pela CEPG do PPG para credenciamento ou recredenciamento.</w:t>
      </w:r>
    </w:p>
    <w:p w:rsidR="00000000" w:rsidDel="00000000" w:rsidP="00000000" w:rsidRDefault="00000000" w:rsidRPr="00000000" w14:paraId="0000007C">
      <w:pPr>
        <w:pBdr>
          <w:bottom w:color="eeeeee" w:space="6" w:sz="4" w:val="single"/>
        </w:pBdr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shd w:fill="76923c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Outras Informações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708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São Paulo, ___ de __________  de _______.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 do Proponente /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 do Coordenador do Programa de Pós-Graduação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021" w:top="2351" w:left="1134" w:right="1134" w:header="357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0"/>
        <w:tab w:val="right" w:pos="882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237490</wp:posOffset>
              </wp:positionH>
              <wp:positionV relativeFrom="page">
                <wp:posOffset>704215</wp:posOffset>
              </wp:positionV>
              <wp:extent cx="7565390" cy="108394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305" y="3237393"/>
                        <a:ext cx="7565390" cy="1083945"/>
                        <a:chOff x="1563305" y="3237393"/>
                        <a:chExt cx="7560310" cy="1082675"/>
                      </a:xfrm>
                    </wpg:grpSpPr>
                    <wpg:grpSp>
                      <wpg:cNvGrpSpPr/>
                      <wpg:grpSpPr>
                        <a:xfrm>
                          <a:off x="1563305" y="3237393"/>
                          <a:ext cx="7560310" cy="1082675"/>
                          <a:chOff x="0" y="1353"/>
                          <a:chExt cx="11906" cy="170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1354"/>
                            <a:ext cx="119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2220"/>
                            <a:ext cx="6497" cy="780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00" y="60000"/>
                                </a:moveTo>
                                <a:lnTo>
                                  <a:pt x="900" y="60000"/>
                                </a:lnTo>
                                <a:cubicBezTo>
                                  <a:pt x="900" y="42001"/>
                                  <a:pt x="11279" y="25258"/>
                                  <a:pt x="28401" y="15634"/>
                                </a:cubicBezTo>
                                <a:cubicBezTo>
                                  <a:pt x="45523" y="6011"/>
                                  <a:pt x="67001" y="4850"/>
                                  <a:pt x="85310" y="12558"/>
                                </a:cubicBezTo>
                                <a:lnTo>
                                  <a:pt x="85310" y="12558"/>
                                </a:lnTo>
                                <a:lnTo>
                                  <a:pt x="111932" y="39686"/>
                                </a:lnTo>
                                <a:lnTo>
                                  <a:pt x="59894" y="22500"/>
                                </a:lnTo>
                                <a:lnTo>
                                  <a:pt x="59894" y="22500"/>
                                </a:lnTo>
                                <a:lnTo>
                                  <a:pt x="59894" y="22500"/>
                                </a:lnTo>
                                <a:cubicBezTo>
                                  <a:pt x="28290" y="22538"/>
                                  <a:pt x="2701" y="39316"/>
                                  <a:pt x="2701" y="60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9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7166" y="2616"/>
                            <a:ext cx="1440" cy="205"/>
                          </a:xfrm>
                          <a:custGeom>
                            <a:rect b="b" l="l" r="r" t="t"/>
                            <a:pathLst>
                              <a:path extrusionOk="0" h="205" w="1440">
                                <a:moveTo>
                                  <a:pt x="0" y="0"/>
                                </a:moveTo>
                                <a:lnTo>
                                  <a:pt x="504" y="65"/>
                                </a:lnTo>
                                <a:lnTo>
                                  <a:pt x="956" y="130"/>
                                </a:lnTo>
                                <a:lnTo>
                                  <a:pt x="1378" y="194"/>
                                </a:lnTo>
                                <a:lnTo>
                                  <a:pt x="1440" y="204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4584" y="2714"/>
                            <a:ext cx="4023" cy="231"/>
                          </a:xfrm>
                          <a:custGeom>
                            <a:rect b="b" l="l" r="r" t="t"/>
                            <a:pathLst>
                              <a:path extrusionOk="0" h="231" w="4023">
                                <a:moveTo>
                                  <a:pt x="0" y="0"/>
                                </a:moveTo>
                                <a:lnTo>
                                  <a:pt x="149" y="10"/>
                                </a:lnTo>
                                <a:lnTo>
                                  <a:pt x="425" y="34"/>
                                </a:lnTo>
                                <a:lnTo>
                                  <a:pt x="701" y="60"/>
                                </a:lnTo>
                                <a:lnTo>
                                  <a:pt x="979" y="87"/>
                                </a:lnTo>
                                <a:lnTo>
                                  <a:pt x="1255" y="113"/>
                                </a:lnTo>
                                <a:lnTo>
                                  <a:pt x="1529" y="140"/>
                                </a:lnTo>
                                <a:lnTo>
                                  <a:pt x="1800" y="164"/>
                                </a:lnTo>
                                <a:lnTo>
                                  <a:pt x="2069" y="185"/>
                                </a:lnTo>
                                <a:lnTo>
                                  <a:pt x="2330" y="204"/>
                                </a:lnTo>
                                <a:lnTo>
                                  <a:pt x="2590" y="219"/>
                                </a:lnTo>
                                <a:lnTo>
                                  <a:pt x="2837" y="226"/>
                                </a:lnTo>
                                <a:lnTo>
                                  <a:pt x="3082" y="231"/>
                                </a:lnTo>
                                <a:lnTo>
                                  <a:pt x="3317" y="228"/>
                                </a:lnTo>
                                <a:lnTo>
                                  <a:pt x="3540" y="219"/>
                                </a:lnTo>
                                <a:lnTo>
                                  <a:pt x="3706" y="207"/>
                                </a:lnTo>
                                <a:lnTo>
                                  <a:pt x="3866" y="190"/>
                                </a:lnTo>
                                <a:lnTo>
                                  <a:pt x="4022" y="171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03" y="3047"/>
                            <a:ext cx="89" cy="11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90CA9E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4303" y="2697"/>
                            <a:ext cx="4304" cy="350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610" y="60000"/>
                                </a:moveTo>
                                <a:lnTo>
                                  <a:pt x="610" y="60000"/>
                                </a:lnTo>
                                <a:cubicBezTo>
                                  <a:pt x="610" y="43100"/>
                                  <a:pt x="9813" y="27234"/>
                                  <a:pt x="25336" y="17370"/>
                                </a:cubicBezTo>
                                <a:cubicBezTo>
                                  <a:pt x="40859" y="7507"/>
                                  <a:pt x="60805" y="4852"/>
                                  <a:pt x="78926" y="10237"/>
                                </a:cubicBezTo>
                                <a:lnTo>
                                  <a:pt x="78926" y="10237"/>
                                </a:lnTo>
                                <a:lnTo>
                                  <a:pt x="104946" y="31000"/>
                                </a:lnTo>
                                <a:lnTo>
                                  <a:pt x="59920" y="22500"/>
                                </a:lnTo>
                                <a:lnTo>
                                  <a:pt x="59920" y="22500"/>
                                </a:lnTo>
                                <a:lnTo>
                                  <a:pt x="59920" y="22500"/>
                                </a:lnTo>
                                <a:cubicBezTo>
                                  <a:pt x="27825" y="22528"/>
                                  <a:pt x="1830" y="39309"/>
                                  <a:pt x="1830" y="600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0CA9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8606" y="2798"/>
                            <a:ext cx="3300" cy="219"/>
                          </a:xfrm>
                          <a:custGeom>
                            <a:rect b="b" l="l" r="r" t="t"/>
                            <a:pathLst>
                              <a:path extrusionOk="0" h="219" w="3300">
                                <a:moveTo>
                                  <a:pt x="0" y="22"/>
                                </a:moveTo>
                                <a:lnTo>
                                  <a:pt x="341" y="75"/>
                                </a:lnTo>
                                <a:lnTo>
                                  <a:pt x="723" y="130"/>
                                </a:lnTo>
                                <a:lnTo>
                                  <a:pt x="1083" y="176"/>
                                </a:lnTo>
                                <a:lnTo>
                                  <a:pt x="1428" y="207"/>
                                </a:lnTo>
                                <a:lnTo>
                                  <a:pt x="1755" y="219"/>
                                </a:lnTo>
                                <a:lnTo>
                                  <a:pt x="2069" y="214"/>
                                </a:lnTo>
                                <a:lnTo>
                                  <a:pt x="2273" y="197"/>
                                </a:lnTo>
                                <a:lnTo>
                                  <a:pt x="2477" y="171"/>
                                </a:lnTo>
                                <a:lnTo>
                                  <a:pt x="2679" y="140"/>
                                </a:lnTo>
                                <a:lnTo>
                                  <a:pt x="2878" y="101"/>
                                </a:lnTo>
                                <a:lnTo>
                                  <a:pt x="3075" y="58"/>
                                </a:lnTo>
                                <a:lnTo>
                                  <a:pt x="3267" y="10"/>
                                </a:ln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" y="1508"/>
                            <a:ext cx="14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EBF0EA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972" y="1353"/>
                            <a:ext cx="76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972" y="1850"/>
                            <a:ext cx="749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8606" y="2388"/>
                            <a:ext cx="1805" cy="497"/>
                          </a:xfrm>
                          <a:custGeom>
                            <a:rect b="b" l="l" r="r" t="t"/>
                            <a:pathLst>
                              <a:path extrusionOk="0" h="497" w="1805">
                                <a:moveTo>
                                  <a:pt x="0" y="497"/>
                                </a:moveTo>
                                <a:lnTo>
                                  <a:pt x="149" y="475"/>
                                </a:lnTo>
                                <a:lnTo>
                                  <a:pt x="298" y="449"/>
                                </a:lnTo>
                                <a:lnTo>
                                  <a:pt x="437" y="420"/>
                                </a:lnTo>
                                <a:lnTo>
                                  <a:pt x="574" y="391"/>
                                </a:lnTo>
                                <a:lnTo>
                                  <a:pt x="706" y="360"/>
                                </a:lnTo>
                                <a:lnTo>
                                  <a:pt x="831" y="329"/>
                                </a:lnTo>
                                <a:lnTo>
                                  <a:pt x="951" y="293"/>
                                </a:lnTo>
                                <a:lnTo>
                                  <a:pt x="1066" y="262"/>
                                </a:lnTo>
                                <a:lnTo>
                                  <a:pt x="1174" y="226"/>
                                </a:lnTo>
                                <a:lnTo>
                                  <a:pt x="1277" y="192"/>
                                </a:lnTo>
                                <a:lnTo>
                                  <a:pt x="1373" y="161"/>
                                </a:lnTo>
                                <a:lnTo>
                                  <a:pt x="1462" y="130"/>
                                </a:lnTo>
                                <a:lnTo>
                                  <a:pt x="1546" y="98"/>
                                </a:lnTo>
                                <a:lnTo>
                                  <a:pt x="1620" y="70"/>
                                </a:lnTo>
                                <a:lnTo>
                                  <a:pt x="1690" y="43"/>
                                </a:lnTo>
                                <a:lnTo>
                                  <a:pt x="1752" y="19"/>
                                </a:lnTo>
                                <a:lnTo>
                                  <a:pt x="180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E6EDD6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8606" y="2767"/>
                            <a:ext cx="1352" cy="113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627" y="60000"/>
                                </a:moveTo>
                                <a:lnTo>
                                  <a:pt x="627" y="60000"/>
                                </a:lnTo>
                                <a:cubicBezTo>
                                  <a:pt x="627" y="43030"/>
                                  <a:pt x="9903" y="27107"/>
                                  <a:pt x="25528" y="17255"/>
                                </a:cubicBezTo>
                                <a:cubicBezTo>
                                  <a:pt x="41154" y="7402"/>
                                  <a:pt x="61201" y="4836"/>
                                  <a:pt x="79345" y="10365"/>
                                </a:cubicBezTo>
                                <a:lnTo>
                                  <a:pt x="79345" y="10365"/>
                                </a:lnTo>
                                <a:lnTo>
                                  <a:pt x="105528" y="31561"/>
                                </a:lnTo>
                                <a:lnTo>
                                  <a:pt x="59918" y="22500"/>
                                </a:lnTo>
                                <a:lnTo>
                                  <a:pt x="59918" y="22500"/>
                                </a:lnTo>
                                <a:lnTo>
                                  <a:pt x="59918" y="22500"/>
                                </a:lnTo>
                                <a:cubicBezTo>
                                  <a:pt x="27852" y="22529"/>
                                  <a:pt x="1881" y="39310"/>
                                  <a:pt x="1881" y="600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0CA9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237490</wp:posOffset>
              </wp:positionH>
              <wp:positionV relativeFrom="page">
                <wp:posOffset>704215</wp:posOffset>
              </wp:positionV>
              <wp:extent cx="7565390" cy="108394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5390" cy="1083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5374640</wp:posOffset>
          </wp:positionH>
          <wp:positionV relativeFrom="paragraph">
            <wp:posOffset>-140969</wp:posOffset>
          </wp:positionV>
          <wp:extent cx="1145540" cy="679450"/>
          <wp:effectExtent b="0" l="0" r="0" t="0"/>
          <wp:wrapNone/>
          <wp:docPr id="3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5540" cy="679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067425" cy="113855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17050" y="3215485"/>
                        <a:ext cx="6057900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Serviço Público Federal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Universidade Federal de São Paulo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Escola Paulista de Enfermagem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Câmara de Pós-Graduação e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</wp:posOffset>
              </wp:positionV>
              <wp:extent cx="6067425" cy="1138555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7425" cy="11385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</wp:posOffset>
          </wp:positionV>
          <wp:extent cx="768985" cy="80010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98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rFonts w:ascii="Verdana" w:hAnsi="Verdana" w:hint="default"/>
      <w:color w:val="666666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framePr w:anchorLock="0" w:lines="0" w:w="8478" w:h="-29078" w:wrap="none" w:hAnchor="page" w:vAnchor="margin" w:x="1473" w:y="5882" w:hRule="auto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niversity" w:cs="University" w:hAnsi="University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elaclássica3">
    <w:name w:val="Tabela clássica 3"/>
    <w:basedOn w:val="Tabelanormal"/>
    <w:next w:val="Tabelaclássica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80"/>
      <w:w w:val="100"/>
      <w:position w:val="-1"/>
      <w:effect w:val="none"/>
      <w:vertAlign w:val="baseline"/>
      <w:cs w:val="0"/>
      <w:em w:val="none"/>
      <w:lang/>
    </w:rPr>
    <w:tblPr>
      <w:tblStyle w:val="Tabelaclássica3"/>
      <w:jc w:val="left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auto" w:space="0" w:sz="0" w:val="none"/>
        <w:insideV w:color="auto" w:space="0" w:sz="0" w:val="none"/>
      </w:tblBorders>
    </w:tblPr>
  </w:style>
  <w:style w:type="table" w:styleId="Tabelacomgrade8">
    <w:name w:val="Tabela com grade 8"/>
    <w:basedOn w:val="Tabelanormal"/>
    <w:next w:val="Tabelacomgrade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6.jpg"/><Relationship Id="rId5" Type="http://schemas.openxmlformats.org/officeDocument/2006/relationships/image" Target="media/image2.png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aN2rBuPmHxmMSaeog9NeTxsZtQ==">AMUW2mWWoiaHq8VvI6Ahj6/28nqfJwP9jn7Swwpv1dsJoLGyQvjtwSqAB4HIwCcCZ04iTRXcruK217FxbdTcpnE1QeciAQaMYkrYKYTZ+O09gGt3d8YT0/vvoPYqGyXscEDCGiAoBpIs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2021-11-19T13:54:00Z</dcterms:created>
  <dc:creator>Rivaldo S. Oliveira Jr.</dc:creator>
</cp:coreProperties>
</file>